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030D" w14:textId="77777777" w:rsidR="00F46D8F" w:rsidRDefault="00F46D8F" w:rsidP="00896EDC">
      <w:pPr>
        <w:spacing w:after="240"/>
        <w:jc w:val="center"/>
        <w:rPr>
          <w:rFonts w:ascii="Times New Roman" w:eastAsia="Times New Roman" w:hAnsi="Times New Roman" w:cs="Times New Roman"/>
          <w:b/>
          <w:color w:val="000000"/>
          <w:sz w:val="28"/>
          <w:szCs w:val="28"/>
        </w:rPr>
      </w:pPr>
      <w:r w:rsidRPr="00F46D8F">
        <w:rPr>
          <w:rFonts w:ascii="Times New Roman" w:eastAsia="Times New Roman" w:hAnsi="Times New Roman" w:cs="Times New Roman"/>
          <w:b/>
          <w:color w:val="000000"/>
          <w:sz w:val="28"/>
          <w:szCs w:val="28"/>
        </w:rPr>
        <w:t>Quantifying Structural Rigidity in Metal–Organic Frameworks with Increased Linker Dimensionality</w:t>
      </w:r>
    </w:p>
    <w:p w14:paraId="31194DE9" w14:textId="462E4557" w:rsidR="00896EDC" w:rsidRPr="007569C4" w:rsidRDefault="00F46D8F" w:rsidP="00896EDC">
      <w:pP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u w:val="single"/>
        </w:rPr>
        <w:t>Courtney S. Smoljan</w:t>
      </w:r>
      <w:r w:rsidR="00BB0642" w:rsidRPr="007569C4">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Omar K. Farha</w:t>
      </w:r>
      <w:r w:rsidRPr="00F46D8F">
        <w:rPr>
          <w:rFonts w:ascii="Times New Roman" w:eastAsia="Times New Roman" w:hAnsi="Times New Roman" w:cs="Times New Roman"/>
          <w:color w:val="000000"/>
          <w:vertAlign w:val="superscript"/>
        </w:rPr>
        <w:t>1,</w:t>
      </w:r>
      <w:r w:rsidRPr="007569C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r w:rsidR="00BB0642" w:rsidRPr="007569C4">
        <w:rPr>
          <w:rFonts w:ascii="Times New Roman" w:eastAsia="Times New Roman" w:hAnsi="Times New Roman" w:cs="Times New Roman"/>
          <w:b/>
          <w:color w:val="000000"/>
        </w:rPr>
        <w:t xml:space="preserve"> </w:t>
      </w:r>
      <w:r w:rsidR="00BB0642" w:rsidRPr="007569C4">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Randall Q. Snurr</w:t>
      </w:r>
      <w:r>
        <w:rPr>
          <w:rFonts w:ascii="Times New Roman" w:eastAsia="Times New Roman" w:hAnsi="Times New Roman" w:cs="Times New Roman"/>
          <w:color w:val="000000"/>
          <w:vertAlign w:val="superscript"/>
        </w:rPr>
        <w:t>1</w:t>
      </w:r>
    </w:p>
    <w:p w14:paraId="3FE64E68" w14:textId="39565046" w:rsidR="00D60FB2" w:rsidRPr="007569C4" w:rsidRDefault="00D60FB2"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7569C4">
        <w:rPr>
          <w:rFonts w:ascii="Times New Roman" w:hAnsi="Times New Roman" w:cs="Times New Roman"/>
          <w:vertAlign w:val="superscript"/>
          <w:lang w:eastAsia="ja-JP"/>
        </w:rPr>
        <w:t>1</w:t>
      </w:r>
      <w:r w:rsidRPr="007569C4">
        <w:rPr>
          <w:rFonts w:ascii="Times New Roman" w:hAnsi="Times New Roman" w:cs="Times New Roman"/>
          <w:lang w:eastAsia="ja-JP"/>
        </w:rPr>
        <w:t xml:space="preserve"> Dep</w:t>
      </w:r>
      <w:r w:rsidR="00F46D8F">
        <w:rPr>
          <w:rFonts w:ascii="Times New Roman" w:hAnsi="Times New Roman" w:cs="Times New Roman"/>
          <w:lang w:eastAsia="ja-JP"/>
        </w:rPr>
        <w:t>artment</w:t>
      </w:r>
      <w:r w:rsidRPr="007569C4">
        <w:rPr>
          <w:rFonts w:ascii="Times New Roman" w:hAnsi="Times New Roman" w:cs="Times New Roman"/>
          <w:lang w:eastAsia="ja-JP"/>
        </w:rPr>
        <w:t xml:space="preserve"> of Chem</w:t>
      </w:r>
      <w:r w:rsidR="00F46D8F">
        <w:rPr>
          <w:rFonts w:ascii="Times New Roman" w:hAnsi="Times New Roman" w:cs="Times New Roman"/>
          <w:lang w:eastAsia="ja-JP"/>
        </w:rPr>
        <w:t>ical</w:t>
      </w:r>
      <w:r w:rsidRPr="007569C4">
        <w:rPr>
          <w:rFonts w:ascii="Times New Roman" w:hAnsi="Times New Roman" w:cs="Times New Roman"/>
          <w:lang w:eastAsia="ja-JP"/>
        </w:rPr>
        <w:t xml:space="preserve"> </w:t>
      </w:r>
      <w:r w:rsidR="007569C4" w:rsidRPr="007569C4">
        <w:rPr>
          <w:rFonts w:ascii="Times New Roman" w:hAnsi="Times New Roman" w:cs="Times New Roman"/>
          <w:lang w:eastAsia="ja-JP"/>
        </w:rPr>
        <w:t>&amp;</w:t>
      </w:r>
      <w:r w:rsidRPr="007569C4">
        <w:rPr>
          <w:rFonts w:ascii="Times New Roman" w:hAnsi="Times New Roman" w:cs="Times New Roman"/>
          <w:lang w:eastAsia="ja-JP"/>
        </w:rPr>
        <w:t xml:space="preserve"> Bi</w:t>
      </w:r>
      <w:r w:rsidR="00F46D8F">
        <w:rPr>
          <w:rFonts w:ascii="Times New Roman" w:hAnsi="Times New Roman" w:cs="Times New Roman"/>
          <w:lang w:eastAsia="ja-JP"/>
        </w:rPr>
        <w:t xml:space="preserve">ological </w:t>
      </w:r>
      <w:r w:rsidRPr="007569C4">
        <w:rPr>
          <w:rFonts w:ascii="Times New Roman" w:hAnsi="Times New Roman" w:cs="Times New Roman"/>
          <w:lang w:eastAsia="ja-JP"/>
        </w:rPr>
        <w:t>Eng</w:t>
      </w:r>
      <w:r w:rsidR="00F46D8F">
        <w:rPr>
          <w:rFonts w:ascii="Times New Roman" w:hAnsi="Times New Roman" w:cs="Times New Roman"/>
          <w:lang w:eastAsia="ja-JP"/>
        </w:rPr>
        <w:t>ineering</w:t>
      </w:r>
      <w:r w:rsidRPr="007569C4">
        <w:rPr>
          <w:rFonts w:ascii="Times New Roman" w:hAnsi="Times New Roman" w:cs="Times New Roman"/>
          <w:lang w:eastAsia="ja-JP"/>
        </w:rPr>
        <w:t xml:space="preserve">, </w:t>
      </w:r>
      <w:r w:rsidR="00F46D8F">
        <w:rPr>
          <w:rFonts w:ascii="Times New Roman" w:hAnsi="Times New Roman" w:cs="Times New Roman"/>
          <w:lang w:eastAsia="ja-JP"/>
        </w:rPr>
        <w:t xml:space="preserve">Northwestern </w:t>
      </w:r>
      <w:r w:rsidRPr="007569C4">
        <w:rPr>
          <w:rFonts w:ascii="Times New Roman" w:hAnsi="Times New Roman" w:cs="Times New Roman"/>
          <w:lang w:eastAsia="ja-JP"/>
        </w:rPr>
        <w:t xml:space="preserve">University, </w:t>
      </w:r>
      <w:r w:rsidR="00F46D8F">
        <w:rPr>
          <w:rFonts w:ascii="Times New Roman" w:hAnsi="Times New Roman" w:cs="Times New Roman"/>
          <w:lang w:eastAsia="ja-JP"/>
        </w:rPr>
        <w:t>Evanston, IL, 60208,</w:t>
      </w:r>
      <w:r w:rsidRPr="007569C4">
        <w:rPr>
          <w:rFonts w:ascii="Times New Roman" w:hAnsi="Times New Roman" w:cs="Times New Roman"/>
          <w:lang w:eastAsia="ja-JP"/>
        </w:rPr>
        <w:t xml:space="preserve"> USA</w:t>
      </w:r>
      <w:r w:rsidR="007569C4">
        <w:rPr>
          <w:rFonts w:ascii="Times New Roman" w:hAnsi="Times New Roman" w:cs="Times New Roman"/>
          <w:lang w:eastAsia="ja-JP"/>
        </w:rPr>
        <w:br/>
      </w:r>
      <w:r w:rsidR="00F46D8F" w:rsidRPr="007569C4">
        <w:rPr>
          <w:rFonts w:ascii="Times New Roman" w:hAnsi="Times New Roman" w:cs="Times New Roman"/>
          <w:vertAlign w:val="superscript"/>
          <w:lang w:eastAsia="ja-JP"/>
        </w:rPr>
        <w:t>1</w:t>
      </w:r>
      <w:r w:rsidR="00F46D8F" w:rsidRPr="007569C4">
        <w:rPr>
          <w:rFonts w:ascii="Times New Roman" w:hAnsi="Times New Roman" w:cs="Times New Roman"/>
          <w:lang w:eastAsia="ja-JP"/>
        </w:rPr>
        <w:t xml:space="preserve"> Dep</w:t>
      </w:r>
      <w:r w:rsidR="00F46D8F">
        <w:rPr>
          <w:rFonts w:ascii="Times New Roman" w:hAnsi="Times New Roman" w:cs="Times New Roman"/>
          <w:lang w:eastAsia="ja-JP"/>
        </w:rPr>
        <w:t>artment</w:t>
      </w:r>
      <w:r w:rsidR="00F46D8F" w:rsidRPr="007569C4">
        <w:rPr>
          <w:rFonts w:ascii="Times New Roman" w:hAnsi="Times New Roman" w:cs="Times New Roman"/>
          <w:lang w:eastAsia="ja-JP"/>
        </w:rPr>
        <w:t xml:space="preserve"> of Chem</w:t>
      </w:r>
      <w:r w:rsidR="00F46D8F">
        <w:rPr>
          <w:rFonts w:ascii="Times New Roman" w:hAnsi="Times New Roman" w:cs="Times New Roman"/>
          <w:lang w:eastAsia="ja-JP"/>
        </w:rPr>
        <w:t>i</w:t>
      </w:r>
      <w:r w:rsidR="00F46D8F">
        <w:rPr>
          <w:rFonts w:ascii="Times New Roman" w:hAnsi="Times New Roman" w:cs="Times New Roman"/>
          <w:lang w:eastAsia="ja-JP"/>
        </w:rPr>
        <w:t>stry</w:t>
      </w:r>
      <w:r w:rsidR="00F46D8F" w:rsidRPr="007569C4">
        <w:rPr>
          <w:rFonts w:ascii="Times New Roman" w:hAnsi="Times New Roman" w:cs="Times New Roman"/>
          <w:lang w:eastAsia="ja-JP"/>
        </w:rPr>
        <w:t xml:space="preserve">, </w:t>
      </w:r>
      <w:r w:rsidR="00F46D8F">
        <w:rPr>
          <w:rFonts w:ascii="Times New Roman" w:hAnsi="Times New Roman" w:cs="Times New Roman"/>
          <w:lang w:eastAsia="ja-JP"/>
        </w:rPr>
        <w:t xml:space="preserve">Northwestern </w:t>
      </w:r>
      <w:r w:rsidR="00F46D8F" w:rsidRPr="007569C4">
        <w:rPr>
          <w:rFonts w:ascii="Times New Roman" w:hAnsi="Times New Roman" w:cs="Times New Roman"/>
          <w:lang w:eastAsia="ja-JP"/>
        </w:rPr>
        <w:t xml:space="preserve">University, </w:t>
      </w:r>
      <w:r w:rsidR="00F46D8F">
        <w:rPr>
          <w:rFonts w:ascii="Times New Roman" w:hAnsi="Times New Roman" w:cs="Times New Roman"/>
          <w:lang w:eastAsia="ja-JP"/>
        </w:rPr>
        <w:t>Evanston, IL, 60208,</w:t>
      </w:r>
      <w:r w:rsidR="00F46D8F" w:rsidRPr="007569C4">
        <w:rPr>
          <w:rFonts w:ascii="Times New Roman" w:hAnsi="Times New Roman" w:cs="Times New Roman"/>
          <w:lang w:eastAsia="ja-JP"/>
        </w:rPr>
        <w:t xml:space="preserve"> USA</w:t>
      </w:r>
      <w:r w:rsidR="007569C4">
        <w:rPr>
          <w:rFonts w:ascii="Times New Roman" w:hAnsi="Times New Roman" w:cs="Times New Roman"/>
          <w:lang w:eastAsia="ja-JP"/>
        </w:rPr>
        <w:br/>
        <w:t xml:space="preserve">email for correspondence: </w:t>
      </w:r>
      <w:r w:rsidR="00F46D8F">
        <w:rPr>
          <w:rFonts w:ascii="Times New Roman" w:hAnsi="Times New Roman" w:cs="Times New Roman"/>
          <w:lang w:eastAsia="ja-JP"/>
        </w:rPr>
        <w:t>snurr@northwestern.edu</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60AE5EFE" w14:textId="5FF6556C" w:rsidR="00F46D8F" w:rsidRPr="007569C4" w:rsidRDefault="00F46D8F" w:rsidP="00D85DE7">
      <w:pPr>
        <w:spacing w:after="120"/>
        <w:jc w:val="both"/>
        <w:rPr>
          <w:rFonts w:ascii="Times New Roman" w:eastAsia="Times New Roman" w:hAnsi="Times New Roman" w:cs="Times New Roman"/>
          <w:color w:val="000000"/>
        </w:rPr>
      </w:pPr>
      <w:r w:rsidRPr="00F46D8F">
        <w:rPr>
          <w:rFonts w:ascii="Times New Roman" w:eastAsia="Times New Roman" w:hAnsi="Times New Roman" w:cs="Times New Roman"/>
          <w:color w:val="000000"/>
        </w:rPr>
        <w:t>Given that chemical separations account for 15% of the world’s total energy consumption, it is critical to design energy-efficient pathways for the purification of chemical mixtures.</w:t>
      </w:r>
      <w:r w:rsidRPr="00F46D8F">
        <w:rPr>
          <w:rFonts w:ascii="Times New Roman" w:eastAsia="Times New Roman" w:hAnsi="Times New Roman" w:cs="Times New Roman"/>
          <w:color w:val="000000"/>
          <w:vertAlign w:val="superscript"/>
        </w:rPr>
        <w:t>1</w:t>
      </w:r>
      <w:r w:rsidRPr="00F46D8F">
        <w:rPr>
          <w:rFonts w:ascii="Times New Roman" w:eastAsia="Times New Roman" w:hAnsi="Times New Roman" w:cs="Times New Roman"/>
          <w:color w:val="000000"/>
        </w:rPr>
        <w:t xml:space="preserve"> Membrane separations and adsorption processes are promising nonthermal alternatives to energy-intensive separation technologies, as they separate molecules by size or chemical affinity. Metal–organic frameworks or MOFs are some of the best materials for these applications due to their </w:t>
      </w:r>
      <w:proofErr w:type="spellStart"/>
      <w:r w:rsidRPr="00F46D8F">
        <w:rPr>
          <w:rFonts w:ascii="Times New Roman" w:eastAsia="Times New Roman" w:hAnsi="Times New Roman" w:cs="Times New Roman"/>
          <w:color w:val="000000"/>
        </w:rPr>
        <w:t>nanoporosity</w:t>
      </w:r>
      <w:proofErr w:type="spellEnd"/>
      <w:r w:rsidRPr="00F46D8F">
        <w:rPr>
          <w:rFonts w:ascii="Times New Roman" w:eastAsia="Times New Roman" w:hAnsi="Times New Roman" w:cs="Times New Roman"/>
          <w:color w:val="000000"/>
        </w:rPr>
        <w:t xml:space="preserve"> and high tunability. When tuning MOFs toward separating molecules with sub-</w:t>
      </w:r>
      <w:proofErr w:type="spellStart"/>
      <w:r w:rsidRPr="00F46D8F">
        <w:rPr>
          <w:rFonts w:ascii="Times New Roman" w:eastAsia="Times New Roman" w:hAnsi="Times New Roman" w:cs="Times New Roman"/>
          <w:color w:val="000000"/>
        </w:rPr>
        <w:t>Ångstrom</w:t>
      </w:r>
      <w:proofErr w:type="spellEnd"/>
      <w:r w:rsidRPr="00F46D8F">
        <w:rPr>
          <w:rFonts w:ascii="Times New Roman" w:eastAsia="Times New Roman" w:hAnsi="Times New Roman" w:cs="Times New Roman"/>
          <w:color w:val="000000"/>
        </w:rPr>
        <w:t xml:space="preserve"> differences in size, a common challenge in industrial separations, defining a MOF’s local pore environment is the most important factor. However, researchers typically focus on the dimensionality of the overall structure when designing MOFs, rather than considering the dimensionality effects of the linker component itself. We sought to leverage increased linker dimensionality to achieve precise, nano-scale control over a MOF’s pore size by mitigating effects of structural flexibility. Specifically, 3-dimensional linkers (3DLs) are sterically bulky, preventing global breathing transitions in MOFs. Additionally, they occupy the same amount of space, regardless of their orientation, alleviating the impact of linker rotation on pore size.</w:t>
      </w:r>
      <w:r>
        <w:rPr>
          <w:rFonts w:ascii="Times New Roman" w:eastAsia="Times New Roman" w:hAnsi="Times New Roman" w:cs="Times New Roman"/>
          <w:color w:val="000000"/>
          <w:vertAlign w:val="superscript"/>
        </w:rPr>
        <w:t>2</w:t>
      </w:r>
      <w:r w:rsidRPr="00F46D8F">
        <w:rPr>
          <w:rFonts w:ascii="Times New Roman" w:eastAsia="Times New Roman" w:hAnsi="Times New Roman" w:cs="Times New Roman"/>
          <w:color w:val="000000"/>
        </w:rPr>
        <w:t xml:space="preserve"> Our groups have demonstrated that installation of 3DLs in structures analogous to MIL-53 – a structure known for its flexibility – results in global rigidity, allowing them to separate molecules with sub-</w:t>
      </w:r>
      <w:proofErr w:type="spellStart"/>
      <w:r w:rsidRPr="00F46D8F">
        <w:rPr>
          <w:rFonts w:ascii="Times New Roman" w:eastAsia="Times New Roman" w:hAnsi="Times New Roman" w:cs="Times New Roman"/>
          <w:color w:val="000000"/>
        </w:rPr>
        <w:t>Ångstrom</w:t>
      </w:r>
      <w:proofErr w:type="spellEnd"/>
      <w:r w:rsidRPr="00F46D8F">
        <w:rPr>
          <w:rFonts w:ascii="Times New Roman" w:eastAsia="Times New Roman" w:hAnsi="Times New Roman" w:cs="Times New Roman"/>
          <w:color w:val="000000"/>
        </w:rPr>
        <w:t xml:space="preserve"> differences in size, like hexane isomers and xylene isomers.</w:t>
      </w:r>
      <w:r>
        <w:rPr>
          <w:rFonts w:ascii="Times New Roman" w:eastAsia="Times New Roman" w:hAnsi="Times New Roman" w:cs="Times New Roman"/>
          <w:color w:val="000000"/>
          <w:vertAlign w:val="superscript"/>
        </w:rPr>
        <w:t>3,4</w:t>
      </w:r>
      <w:r w:rsidR="009B6414">
        <w:rPr>
          <w:rFonts w:ascii="Times New Roman" w:eastAsia="Times New Roman" w:hAnsi="Times New Roman" w:cs="Times New Roman"/>
          <w:color w:val="000000"/>
          <w:vertAlign w:val="superscript"/>
        </w:rPr>
        <w:t>,5</w:t>
      </w:r>
      <w:r w:rsidRPr="00F46D8F">
        <w:rPr>
          <w:rFonts w:ascii="Times New Roman" w:eastAsia="Times New Roman" w:hAnsi="Times New Roman" w:cs="Times New Roman"/>
          <w:color w:val="000000"/>
        </w:rPr>
        <w:t xml:space="preserve"> Herein, we aimed to investigate the relationship between linker bulkiness and rigidity by using variable pressure X-ray diffraction studies to quantify each material’s bulk modulus. Additionally, we used density functional theory (DFT) calculations to generate electronic energy profiles for MIL-53 and its 3DL isostructural analogues. These electronic energy profiles show energies obtained from fixed volume geometry optimizations as a function of unit cell volume. Finally, we used DFT to derive the elastic constants of these materials, which were used to calculate values of Young’s moduli and to better understand the structural dynamics of these frameworks.</w:t>
      </w:r>
    </w:p>
    <w:p w14:paraId="08F07906" w14:textId="77777777" w:rsidR="00D60FB2" w:rsidRPr="007569C4" w:rsidRDefault="00AE7ACA" w:rsidP="00AB6081">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336BEFAE" w14:textId="749647CF" w:rsidR="00F46D8F" w:rsidRPr="009B6414" w:rsidRDefault="00D60FB2" w:rsidP="007569C4">
      <w:pPr>
        <w:spacing w:after="120" w:line="240" w:lineRule="auto"/>
        <w:rPr>
          <w:rFonts w:ascii="Times New Roman" w:eastAsia="Times New Roman" w:hAnsi="Times New Roman" w:cs="Times New Roman"/>
          <w:color w:val="000000"/>
          <w:sz w:val="20"/>
          <w:szCs w:val="20"/>
        </w:rPr>
      </w:pPr>
      <w:r w:rsidRPr="00BC1B78">
        <w:rPr>
          <w:rFonts w:ascii="Times New Roman" w:eastAsia="Times New Roman" w:hAnsi="Times New Roman" w:cs="Times New Roman"/>
          <w:color w:val="000000"/>
          <w:sz w:val="20"/>
          <w:szCs w:val="20"/>
        </w:rPr>
        <w:t>1</w:t>
      </w:r>
      <w:r w:rsidRPr="009B6414">
        <w:rPr>
          <w:rFonts w:ascii="Times New Roman" w:eastAsia="Times New Roman" w:hAnsi="Times New Roman" w:cs="Times New Roman"/>
          <w:color w:val="000000"/>
          <w:sz w:val="20"/>
          <w:szCs w:val="20"/>
        </w:rPr>
        <w:t xml:space="preserve">. </w:t>
      </w:r>
      <w:r w:rsidR="00F46D8F" w:rsidRPr="009B6414">
        <w:rPr>
          <w:rFonts w:ascii="Times New Roman" w:eastAsia="Times New Roman" w:hAnsi="Times New Roman" w:cs="Times New Roman"/>
          <w:color w:val="000000"/>
          <w:sz w:val="20"/>
          <w:szCs w:val="20"/>
        </w:rPr>
        <w:t>D.S. Sholl, R.P. Lively. Seven chemical separations to change the world, Nature, 532 (2016) 435-437</w:t>
      </w:r>
    </w:p>
    <w:p w14:paraId="7426A6AE" w14:textId="012E29E8" w:rsidR="00F46D8F" w:rsidRPr="009B6414" w:rsidRDefault="00F46D8F" w:rsidP="007569C4">
      <w:pPr>
        <w:spacing w:after="120" w:line="240" w:lineRule="auto"/>
        <w:rPr>
          <w:rFonts w:ascii="Times New Roman" w:eastAsia="Times New Roman" w:hAnsi="Times New Roman" w:cs="Times New Roman"/>
          <w:color w:val="000000"/>
          <w:sz w:val="20"/>
          <w:szCs w:val="20"/>
        </w:rPr>
      </w:pPr>
      <w:r w:rsidRPr="009B6414">
        <w:rPr>
          <w:rFonts w:ascii="Times New Roman" w:eastAsia="Times New Roman" w:hAnsi="Times New Roman" w:cs="Times New Roman"/>
          <w:color w:val="000000"/>
          <w:sz w:val="20"/>
          <w:szCs w:val="20"/>
        </w:rPr>
        <w:t>2. L.K. Macreadie, K.B. Idrees*, C.S. Smoljan*, O.K. Farha, Expanding linker dimensionality in metal</w:t>
      </w:r>
      <w:r w:rsidRPr="009B6414">
        <w:rPr>
          <w:rFonts w:ascii="Times New Roman" w:eastAsia="Times New Roman" w:hAnsi="Times New Roman" w:cs="Times New Roman"/>
          <w:color w:val="000000"/>
          <w:sz w:val="20"/>
          <w:szCs w:val="20"/>
        </w:rPr>
        <w:t>–</w:t>
      </w:r>
      <w:r w:rsidRPr="009B6414">
        <w:rPr>
          <w:rFonts w:ascii="Times New Roman" w:eastAsia="Times New Roman" w:hAnsi="Times New Roman" w:cs="Times New Roman"/>
          <w:color w:val="000000"/>
          <w:sz w:val="20"/>
          <w:szCs w:val="20"/>
        </w:rPr>
        <w:t xml:space="preserve">organic frameworks for sub-Angstrom pore control for separation applications, </w:t>
      </w:r>
      <w:proofErr w:type="spellStart"/>
      <w:r w:rsidRPr="009B6414">
        <w:rPr>
          <w:rFonts w:ascii="Times New Roman" w:eastAsia="Times New Roman" w:hAnsi="Times New Roman" w:cs="Times New Roman"/>
          <w:color w:val="000000"/>
          <w:sz w:val="20"/>
          <w:szCs w:val="20"/>
        </w:rPr>
        <w:t>Angewandte</w:t>
      </w:r>
      <w:proofErr w:type="spellEnd"/>
      <w:r w:rsidRPr="009B6414">
        <w:rPr>
          <w:rFonts w:ascii="Times New Roman" w:eastAsia="Times New Roman" w:hAnsi="Times New Roman" w:cs="Times New Roman"/>
          <w:color w:val="000000"/>
          <w:sz w:val="20"/>
          <w:szCs w:val="20"/>
        </w:rPr>
        <w:t xml:space="preserve"> </w:t>
      </w:r>
      <w:proofErr w:type="spellStart"/>
      <w:r w:rsidRPr="009B6414">
        <w:rPr>
          <w:rFonts w:ascii="Times New Roman" w:eastAsia="Times New Roman" w:hAnsi="Times New Roman" w:cs="Times New Roman"/>
          <w:color w:val="000000"/>
          <w:sz w:val="20"/>
          <w:szCs w:val="20"/>
        </w:rPr>
        <w:t>Chemie</w:t>
      </w:r>
      <w:proofErr w:type="spellEnd"/>
      <w:r w:rsidRPr="009B6414">
        <w:rPr>
          <w:rFonts w:ascii="Times New Roman" w:eastAsia="Times New Roman" w:hAnsi="Times New Roman" w:cs="Times New Roman"/>
          <w:color w:val="000000"/>
          <w:sz w:val="20"/>
          <w:szCs w:val="20"/>
        </w:rPr>
        <w:t xml:space="preserve"> International Edition, e202304094 (2023)</w:t>
      </w:r>
    </w:p>
    <w:p w14:paraId="1DC964D8" w14:textId="666C908A" w:rsidR="00F46D8F" w:rsidRDefault="00F46D8F" w:rsidP="007569C4">
      <w:pPr>
        <w:spacing w:after="120" w:line="240" w:lineRule="auto"/>
        <w:rPr>
          <w:rFonts w:ascii="Times New Roman" w:eastAsia="Times New Roman" w:hAnsi="Times New Roman" w:cs="Times New Roman"/>
          <w:color w:val="000000"/>
          <w:sz w:val="20"/>
          <w:szCs w:val="20"/>
        </w:rPr>
      </w:pPr>
      <w:r w:rsidRPr="009B6414">
        <w:rPr>
          <w:rFonts w:ascii="Times New Roman" w:eastAsia="Times New Roman" w:hAnsi="Times New Roman" w:cs="Times New Roman"/>
          <w:color w:val="000000"/>
          <w:sz w:val="20"/>
          <w:szCs w:val="20"/>
        </w:rPr>
        <w:t xml:space="preserve">3. </w:t>
      </w:r>
      <w:r w:rsidR="009B6414" w:rsidRPr="009B6414">
        <w:rPr>
          <w:rFonts w:ascii="Times New Roman" w:eastAsia="Times New Roman" w:hAnsi="Times New Roman" w:cs="Times New Roman"/>
          <w:color w:val="000000"/>
          <w:sz w:val="20"/>
          <w:szCs w:val="20"/>
        </w:rPr>
        <w:t>K.B. Idrees, Z. Li, H. Xie, K.O. Kirlikovali, M. Kazem-Rostami, X. Wang, T. Tai, T. Islamoglu, J.F. Stoddart, R.Q. Snurr, O.K. Farha, Separation of</w:t>
      </w:r>
      <w:r w:rsidR="009B6414">
        <w:rPr>
          <w:rFonts w:ascii="Times New Roman" w:eastAsia="Times New Roman" w:hAnsi="Times New Roman" w:cs="Times New Roman"/>
          <w:color w:val="000000"/>
          <w:sz w:val="20"/>
          <w:szCs w:val="20"/>
        </w:rPr>
        <w:t xml:space="preserve"> aromatic hydrocarbons in porous materials, Journal of the American Chemical Society, 144 (2022) 12212-12218</w:t>
      </w:r>
    </w:p>
    <w:p w14:paraId="398F5005" w14:textId="575212CE" w:rsidR="009B6414" w:rsidRDefault="009B6414" w:rsidP="007569C4">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C.S. Smoljan, Z. Li, H. Xie, C.J. Setter, </w:t>
      </w:r>
      <w:r w:rsidRPr="009B6414">
        <w:rPr>
          <w:rFonts w:ascii="Times New Roman" w:eastAsia="Times New Roman" w:hAnsi="Times New Roman" w:cs="Times New Roman"/>
          <w:color w:val="000000"/>
          <w:sz w:val="20"/>
          <w:szCs w:val="20"/>
        </w:rPr>
        <w:t xml:space="preserve">K.B. Idrees, </w:t>
      </w:r>
      <w:r>
        <w:rPr>
          <w:rFonts w:ascii="Times New Roman" w:eastAsia="Times New Roman" w:hAnsi="Times New Roman" w:cs="Times New Roman"/>
          <w:color w:val="000000"/>
          <w:sz w:val="20"/>
          <w:szCs w:val="20"/>
        </w:rPr>
        <w:t xml:space="preserve">F.A. Son, F. Formalik, S. Shafaie, </w:t>
      </w:r>
      <w:r w:rsidRPr="009B6414">
        <w:rPr>
          <w:rFonts w:ascii="Times New Roman" w:eastAsia="Times New Roman" w:hAnsi="Times New Roman" w:cs="Times New Roman"/>
          <w:color w:val="000000"/>
          <w:sz w:val="20"/>
          <w:szCs w:val="20"/>
        </w:rPr>
        <w:t xml:space="preserve">T. Islamoglu, </w:t>
      </w:r>
      <w:r>
        <w:rPr>
          <w:rFonts w:ascii="Times New Roman" w:eastAsia="Times New Roman" w:hAnsi="Times New Roman" w:cs="Times New Roman"/>
          <w:color w:val="000000"/>
          <w:sz w:val="20"/>
          <w:szCs w:val="20"/>
        </w:rPr>
        <w:t>L.K. Macreadie</w:t>
      </w:r>
      <w:r w:rsidRPr="009B6414">
        <w:rPr>
          <w:rFonts w:ascii="Times New Roman" w:eastAsia="Times New Roman" w:hAnsi="Times New Roman" w:cs="Times New Roman"/>
          <w:color w:val="000000"/>
          <w:sz w:val="20"/>
          <w:szCs w:val="20"/>
        </w:rPr>
        <w:t xml:space="preserve">, R.Q. Snurr, O.K. Farha, </w:t>
      </w:r>
      <w:r>
        <w:rPr>
          <w:rFonts w:ascii="Times New Roman" w:eastAsia="Times New Roman" w:hAnsi="Times New Roman" w:cs="Times New Roman"/>
          <w:color w:val="000000"/>
          <w:sz w:val="20"/>
          <w:szCs w:val="20"/>
        </w:rPr>
        <w:t>Engineering metal</w:t>
      </w:r>
      <w:r w:rsidRPr="009B641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organic frameworks for selective separation of hexane isomers using 3-dimensional linkers</w:t>
      </w:r>
      <w:r>
        <w:rPr>
          <w:rFonts w:ascii="Times New Roman" w:eastAsia="Times New Roman" w:hAnsi="Times New Roman" w:cs="Times New Roman"/>
          <w:color w:val="000000"/>
          <w:sz w:val="20"/>
          <w:szCs w:val="20"/>
        </w:rPr>
        <w:t>, Journal of the American Chemical Society, 14</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(202</w:t>
      </w: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6434-6441</w:t>
      </w:r>
    </w:p>
    <w:p w14:paraId="76BCE62A" w14:textId="4E235EF0" w:rsidR="009B6414" w:rsidRPr="009B6414" w:rsidRDefault="009B6414" w:rsidP="007569C4">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5. K.B. Idrees, K.O. Kirlikovali, C.J. Setter, H. Xie, H. Brand, B. Lal, F. Sha, C.S. Smoljan, X. Wang, T. Islamoglu, L.K. Macreadie, O.K. Farha, Robust </w:t>
      </w:r>
      <w:proofErr w:type="spellStart"/>
      <w:r>
        <w:rPr>
          <w:rFonts w:ascii="Times New Roman" w:eastAsia="Times New Roman" w:hAnsi="Times New Roman" w:cs="Times New Roman"/>
          <w:color w:val="000000"/>
          <w:sz w:val="20"/>
          <w:szCs w:val="20"/>
        </w:rPr>
        <w:t>carborane</w:t>
      </w:r>
      <w:proofErr w:type="spellEnd"/>
      <w:r>
        <w:rPr>
          <w:rFonts w:ascii="Times New Roman" w:eastAsia="Times New Roman" w:hAnsi="Times New Roman" w:cs="Times New Roman"/>
          <w:color w:val="000000"/>
          <w:sz w:val="20"/>
          <w:szCs w:val="20"/>
        </w:rPr>
        <w:t>-based metal</w:t>
      </w:r>
      <w:r w:rsidRPr="009B641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organic frameworks for hexane separation, Journal of the American Chemical Society 145 (2023) 23433-23441</w:t>
      </w:r>
    </w:p>
    <w:p w14:paraId="237D5B8E" w14:textId="1DD1289A" w:rsidR="00174F1C" w:rsidRPr="007569C4" w:rsidRDefault="00174F1C" w:rsidP="00174F1C">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F46D8F">
        <w:rPr>
          <w:rFonts w:ascii="Times New Roman" w:eastAsia="Times New Roman" w:hAnsi="Times New Roman" w:cs="Times New Roman"/>
          <w:color w:val="000000"/>
          <w:sz w:val="20"/>
          <w:szCs w:val="20"/>
        </w:rPr>
        <w:t>This work is supported by the Separation Science program of the U.S. Department of Energy (</w:t>
      </w:r>
      <w:r w:rsidR="00F46D8F" w:rsidRPr="00F46D8F">
        <w:rPr>
          <w:rFonts w:ascii="Times New Roman" w:eastAsia="Times New Roman" w:hAnsi="Times New Roman" w:cs="Times New Roman"/>
          <w:color w:val="000000"/>
          <w:sz w:val="20"/>
          <w:szCs w:val="20"/>
        </w:rPr>
        <w:t>DE-FG02-08ER15967</w:t>
      </w:r>
      <w:r w:rsidR="00F46D8F">
        <w:rPr>
          <w:rFonts w:ascii="Times New Roman" w:eastAsia="Times New Roman" w:hAnsi="Times New Roman" w:cs="Times New Roman"/>
          <w:color w:val="000000"/>
          <w:sz w:val="20"/>
          <w:szCs w:val="20"/>
        </w:rPr>
        <w:t>).</w:t>
      </w:r>
      <w:r w:rsidR="00F46D8F" w:rsidRPr="00F46D8F">
        <w:t xml:space="preserve"> </w:t>
      </w:r>
      <w:r w:rsidR="00F46D8F" w:rsidRPr="00F46D8F">
        <w:rPr>
          <w:rFonts w:ascii="Times New Roman" w:eastAsia="Times New Roman" w:hAnsi="Times New Roman" w:cs="Times New Roman"/>
          <w:color w:val="000000"/>
          <w:sz w:val="20"/>
          <w:szCs w:val="20"/>
        </w:rPr>
        <w:t>We also gratefully acknowledge the resources provided by the National Energy Research Scientific Computing Center (NERSC</w:t>
      </w:r>
      <w:proofErr w:type="gramStart"/>
      <w:r w:rsidR="00F46D8F" w:rsidRPr="00F46D8F">
        <w:rPr>
          <w:rFonts w:ascii="Times New Roman" w:eastAsia="Times New Roman" w:hAnsi="Times New Roman" w:cs="Times New Roman"/>
          <w:color w:val="000000"/>
          <w:sz w:val="20"/>
          <w:szCs w:val="20"/>
        </w:rPr>
        <w:t>),</w:t>
      </w:r>
      <w:proofErr w:type="gramEnd"/>
      <w:r w:rsidR="00F46D8F" w:rsidRPr="00F46D8F">
        <w:rPr>
          <w:rFonts w:ascii="Times New Roman" w:eastAsia="Times New Roman" w:hAnsi="Times New Roman" w:cs="Times New Roman"/>
          <w:color w:val="000000"/>
          <w:sz w:val="20"/>
          <w:szCs w:val="20"/>
        </w:rPr>
        <w:t xml:space="preserve"> a DOE Office of Science User Facility supported by the Office of Science of the U.S. Department of Energy under contract no. DE-AC02-05CH11231.</w:t>
      </w:r>
      <w:r w:rsidR="00F46D8F">
        <w:rPr>
          <w:rFonts w:ascii="Times New Roman" w:eastAsia="Times New Roman" w:hAnsi="Times New Roman" w:cs="Times New Roman"/>
          <w:color w:val="000000"/>
          <w:sz w:val="20"/>
          <w:szCs w:val="20"/>
        </w:rPr>
        <w:t xml:space="preserve"> </w:t>
      </w:r>
      <w:r w:rsidR="00F46D8F" w:rsidRPr="00F46D8F">
        <w:rPr>
          <w:rFonts w:ascii="Times New Roman" w:eastAsia="Times New Roman" w:hAnsi="Times New Roman" w:cs="Times New Roman"/>
          <w:color w:val="000000"/>
          <w:sz w:val="20"/>
          <w:szCs w:val="20"/>
        </w:rPr>
        <w:t>C.S.S. gratefully acknowledges support from the Ryan Fellowship and the IIN at Northwestern University.</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3C5C2D"/>
    <w:rsid w:val="004000BC"/>
    <w:rsid w:val="004832A8"/>
    <w:rsid w:val="007569C4"/>
    <w:rsid w:val="00896EDC"/>
    <w:rsid w:val="00920AB4"/>
    <w:rsid w:val="009B6414"/>
    <w:rsid w:val="00AB6081"/>
    <w:rsid w:val="00AC1B00"/>
    <w:rsid w:val="00AE7ACA"/>
    <w:rsid w:val="00BB0642"/>
    <w:rsid w:val="00BC1B78"/>
    <w:rsid w:val="00C06E3D"/>
    <w:rsid w:val="00D60FB2"/>
    <w:rsid w:val="00D85DE7"/>
    <w:rsid w:val="00DA7576"/>
    <w:rsid w:val="00E63E14"/>
    <w:rsid w:val="00F46D8F"/>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 w:type="paragraph" w:styleId="ListParagraph">
    <w:name w:val="List Paragraph"/>
    <w:basedOn w:val="Normal"/>
    <w:uiPriority w:val="34"/>
    <w:qFormat/>
    <w:rsid w:val="00F4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Courtney Sue Smoljan</cp:lastModifiedBy>
  <cp:revision>2</cp:revision>
  <dcterms:created xsi:type="dcterms:W3CDTF">2023-12-01T21:12:00Z</dcterms:created>
  <dcterms:modified xsi:type="dcterms:W3CDTF">2023-12-01T21:12:00Z</dcterms:modified>
</cp:coreProperties>
</file>