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A48B" w14:textId="0D1CD697" w:rsidR="00B04FF2" w:rsidRDefault="00B04FF2" w:rsidP="00B04FF2">
      <w:pPr>
        <w:jc w:val="center"/>
        <w:rPr>
          <w:rFonts w:eastAsia="Times New Roman"/>
          <w:color w:val="000000"/>
          <w:sz w:val="44"/>
          <w:szCs w:val="44"/>
        </w:rPr>
      </w:pPr>
      <w:r>
        <w:rPr>
          <w:rFonts w:eastAsia="Times New Roman"/>
          <w:color w:val="000000"/>
          <w:sz w:val="44"/>
          <w:szCs w:val="44"/>
        </w:rPr>
        <w:t>Applications of 3D</w:t>
      </w:r>
      <w:r w:rsidR="007274CB">
        <w:rPr>
          <w:rFonts w:eastAsia="Times New Roman"/>
          <w:color w:val="000000"/>
          <w:sz w:val="44"/>
          <w:szCs w:val="44"/>
        </w:rPr>
        <w:t xml:space="preserve"> Amorphous Carbon</w:t>
      </w:r>
      <w:r>
        <w:rPr>
          <w:rFonts w:eastAsia="Times New Roman"/>
          <w:color w:val="000000"/>
          <w:sz w:val="44"/>
          <w:szCs w:val="44"/>
        </w:rPr>
        <w:t xml:space="preserve"> Molecular Models for </w:t>
      </w:r>
      <w:r w:rsidR="00733FAE">
        <w:rPr>
          <w:rFonts w:eastAsia="Times New Roman"/>
          <w:color w:val="000000"/>
          <w:sz w:val="44"/>
          <w:szCs w:val="44"/>
        </w:rPr>
        <w:t xml:space="preserve">Adsorption and Mechanical Property </w:t>
      </w:r>
      <w:r>
        <w:rPr>
          <w:rFonts w:eastAsia="Times New Roman"/>
          <w:color w:val="000000"/>
          <w:sz w:val="44"/>
          <w:szCs w:val="44"/>
        </w:rPr>
        <w:t>Prediction</w:t>
      </w:r>
      <w:r w:rsidR="00733FAE">
        <w:rPr>
          <w:rFonts w:eastAsia="Times New Roman"/>
          <w:color w:val="000000"/>
          <w:sz w:val="44"/>
          <w:szCs w:val="44"/>
        </w:rPr>
        <w:t>s</w:t>
      </w:r>
    </w:p>
    <w:p w14:paraId="7BA45171" w14:textId="77777777" w:rsidR="0087624E" w:rsidRPr="006D28FC" w:rsidRDefault="0087624E" w:rsidP="0087624E">
      <w:pPr>
        <w:jc w:val="center"/>
        <w:rPr>
          <w:rFonts w:eastAsia="Times New Roman"/>
          <w:vertAlign w:val="superscript"/>
        </w:rPr>
      </w:pPr>
      <w:r w:rsidRPr="007072AC">
        <w:rPr>
          <w:rFonts w:eastAsia="Times New Roman"/>
          <w:color w:val="000000"/>
        </w:rPr>
        <w:t xml:space="preserve">Nicholas J. </w:t>
      </w:r>
      <w:proofErr w:type="spellStart"/>
      <w:r w:rsidRPr="007072AC">
        <w:rPr>
          <w:rFonts w:eastAsia="Times New Roman"/>
          <w:color w:val="000000"/>
        </w:rPr>
        <w:t>Corrente</w:t>
      </w:r>
      <w:r>
        <w:rPr>
          <w:rFonts w:eastAsia="Times New Roman"/>
          <w:color w:val="000000"/>
          <w:vertAlign w:val="superscript"/>
        </w:rPr>
        <w:t>a</w:t>
      </w:r>
      <w:proofErr w:type="spellEnd"/>
      <w:r w:rsidRPr="007072AC">
        <w:rPr>
          <w:rFonts w:eastAsia="Times New Roman"/>
          <w:color w:val="000000"/>
        </w:rPr>
        <w:t xml:space="preserve">, Elizabeth L. </w:t>
      </w:r>
      <w:proofErr w:type="spellStart"/>
      <w:r w:rsidRPr="007072AC">
        <w:rPr>
          <w:rFonts w:eastAsia="Times New Roman"/>
          <w:color w:val="000000"/>
        </w:rPr>
        <w:t>Hinks</w:t>
      </w:r>
      <w:r>
        <w:rPr>
          <w:rFonts w:eastAsia="Times New Roman"/>
          <w:color w:val="000000"/>
          <w:vertAlign w:val="superscript"/>
        </w:rPr>
        <w:t>a</w:t>
      </w:r>
      <w:proofErr w:type="spellEnd"/>
      <w:r w:rsidRPr="007072AC">
        <w:rPr>
          <w:rFonts w:eastAsia="Times New Roman"/>
          <w:color w:val="000000"/>
        </w:rPr>
        <w:t xml:space="preserve">, Aastha </w:t>
      </w:r>
      <w:proofErr w:type="spellStart"/>
      <w:r w:rsidRPr="007072AC">
        <w:rPr>
          <w:rFonts w:eastAsia="Times New Roman"/>
          <w:color w:val="000000"/>
        </w:rPr>
        <w:t>Kasera</w:t>
      </w:r>
      <w:r>
        <w:rPr>
          <w:rFonts w:eastAsia="Times New Roman"/>
          <w:color w:val="000000"/>
          <w:vertAlign w:val="superscript"/>
        </w:rPr>
        <w:t>a</w:t>
      </w:r>
      <w:proofErr w:type="spellEnd"/>
      <w:r w:rsidRPr="007072AC">
        <w:rPr>
          <w:rFonts w:eastAsia="Times New Roman"/>
        </w:rPr>
        <w:t xml:space="preserve">, Raleigh </w:t>
      </w:r>
      <w:proofErr w:type="spellStart"/>
      <w:r w:rsidRPr="007072AC">
        <w:rPr>
          <w:rFonts w:eastAsia="Times New Roman"/>
        </w:rPr>
        <w:t>Gough</w:t>
      </w:r>
      <w:r>
        <w:rPr>
          <w:rFonts w:eastAsia="Times New Roman"/>
          <w:vertAlign w:val="superscript"/>
        </w:rPr>
        <w:t>a</w:t>
      </w:r>
      <w:proofErr w:type="spellEnd"/>
      <w:r w:rsidRPr="007072AC">
        <w:rPr>
          <w:rFonts w:eastAsia="Times New Roman"/>
        </w:rPr>
        <w:t xml:space="preserve">, </w:t>
      </w:r>
      <w:r>
        <w:rPr>
          <w:rFonts w:eastAsia="Times New Roman"/>
        </w:rPr>
        <w:t xml:space="preserve">Peter I. </w:t>
      </w:r>
      <w:proofErr w:type="spellStart"/>
      <w:r>
        <w:rPr>
          <w:rFonts w:eastAsia="Times New Roman"/>
        </w:rPr>
        <w:t>Ravikovitch</w:t>
      </w:r>
      <w:r>
        <w:rPr>
          <w:rFonts w:eastAsia="Times New Roman"/>
          <w:vertAlign w:val="superscript"/>
        </w:rPr>
        <w:t>b</w:t>
      </w:r>
      <w:proofErr w:type="spellEnd"/>
      <w:r>
        <w:rPr>
          <w:rFonts w:eastAsia="Times New Roman"/>
        </w:rPr>
        <w:t xml:space="preserve">, and </w:t>
      </w:r>
      <w:r w:rsidRPr="007072AC">
        <w:rPr>
          <w:rFonts w:eastAsia="Times New Roman"/>
          <w:color w:val="000000"/>
        </w:rPr>
        <w:t xml:space="preserve">Alexander V. </w:t>
      </w:r>
      <w:proofErr w:type="spellStart"/>
      <w:r w:rsidRPr="007072AC">
        <w:rPr>
          <w:rFonts w:eastAsia="Times New Roman"/>
          <w:color w:val="000000"/>
        </w:rPr>
        <w:t>Neimark</w:t>
      </w:r>
      <w:r>
        <w:rPr>
          <w:rFonts w:eastAsia="Times New Roman"/>
          <w:color w:val="000000"/>
          <w:vertAlign w:val="superscript"/>
        </w:rPr>
        <w:t>a</w:t>
      </w:r>
      <w:proofErr w:type="spellEnd"/>
    </w:p>
    <w:p w14:paraId="69D546F9" w14:textId="77777777" w:rsidR="0087624E" w:rsidRPr="00BA489F" w:rsidRDefault="0087624E" w:rsidP="0087624E">
      <w:pPr>
        <w:jc w:val="center"/>
        <w:rPr>
          <w:rFonts w:eastAsia="Times New Roman"/>
          <w:color w:val="767171" w:themeColor="background2" w:themeShade="80"/>
          <w:sz w:val="18"/>
          <w:szCs w:val="18"/>
        </w:rPr>
      </w:pPr>
      <w:r w:rsidRPr="00BA489F">
        <w:rPr>
          <w:rFonts w:eastAsia="Times New Roman"/>
          <w:color w:val="767171" w:themeColor="background2" w:themeShade="80"/>
          <w:sz w:val="18"/>
          <w:szCs w:val="18"/>
          <w:vertAlign w:val="superscript"/>
        </w:rPr>
        <w:t xml:space="preserve">a </w:t>
      </w:r>
      <w:r w:rsidRPr="00BA489F">
        <w:rPr>
          <w:rFonts w:eastAsia="Times New Roman"/>
          <w:color w:val="767171" w:themeColor="background2" w:themeShade="80"/>
          <w:sz w:val="18"/>
          <w:szCs w:val="18"/>
        </w:rPr>
        <w:t xml:space="preserve">Department of Chemical and Biochemical Engineering, Rutgers, The State University of New Jersey, </w:t>
      </w:r>
      <w:r w:rsidRPr="00BA489F">
        <w:rPr>
          <w:rFonts w:eastAsia="Times New Roman"/>
          <w:color w:val="767171" w:themeColor="background2" w:themeShade="80"/>
          <w:sz w:val="18"/>
          <w:szCs w:val="18"/>
        </w:rPr>
        <w:br/>
        <w:t>Piscataway, New Jersey 08854, United States</w:t>
      </w:r>
    </w:p>
    <w:p w14:paraId="3610A017" w14:textId="77777777" w:rsidR="0087624E" w:rsidRPr="00BA489F" w:rsidRDefault="0087624E" w:rsidP="0087624E">
      <w:pPr>
        <w:jc w:val="center"/>
        <w:rPr>
          <w:color w:val="767171" w:themeColor="background2" w:themeShade="80"/>
          <w:sz w:val="18"/>
          <w:szCs w:val="18"/>
        </w:rPr>
      </w:pPr>
      <w:r w:rsidRPr="00BA489F">
        <w:rPr>
          <w:color w:val="767171" w:themeColor="background2" w:themeShade="80"/>
          <w:sz w:val="18"/>
          <w:szCs w:val="18"/>
          <w:vertAlign w:val="superscript"/>
        </w:rPr>
        <w:t xml:space="preserve">b </w:t>
      </w:r>
      <w:r w:rsidRPr="00BA489F">
        <w:rPr>
          <w:color w:val="767171" w:themeColor="background2" w:themeShade="80"/>
          <w:sz w:val="18"/>
          <w:szCs w:val="18"/>
        </w:rPr>
        <w:t xml:space="preserve">ExxonMobil Technology and Engineering Company, Annandale, NJ, 08801, United States   </w:t>
      </w:r>
    </w:p>
    <w:p w14:paraId="6C748F76" w14:textId="77777777" w:rsidR="00B04FF2" w:rsidRDefault="00B04FF2" w:rsidP="00E978E6"/>
    <w:p w14:paraId="32E23204" w14:textId="74952F7C" w:rsidR="007274CB" w:rsidRDefault="00B04FF2" w:rsidP="003B0B09">
      <w:pPr>
        <w:jc w:val="both"/>
      </w:pPr>
      <w:r>
        <w:t xml:space="preserve">We explore the capabilities of 3D molecular models of amorphous </w:t>
      </w:r>
      <w:proofErr w:type="spellStart"/>
      <w:r>
        <w:t>nanoporous</w:t>
      </w:r>
      <w:proofErr w:type="spellEnd"/>
      <w:r>
        <w:t xml:space="preserve"> carbons for reproducing the morphological and adsorption properties of practical activated carbons. The 3D models are </w:t>
      </w:r>
      <w:r w:rsidR="003B0B09">
        <w:t>generated</w:t>
      </w:r>
      <w:r>
        <w:t xml:space="preserve"> </w:t>
      </w:r>
      <w:r w:rsidR="00733FAE">
        <w:t>using</w:t>
      </w:r>
      <w:r w:rsidR="007274CB">
        <w:t xml:space="preserve"> a reactive forcefield </w:t>
      </w:r>
      <w:r w:rsidR="00CD4538">
        <w:t xml:space="preserve">in molecular dynamics (MD) simulations </w:t>
      </w:r>
      <w:r w:rsidR="007274CB">
        <w:t>to</w:t>
      </w:r>
      <w:r>
        <w:t xml:space="preserve"> anneal and quench </w:t>
      </w:r>
      <w:r w:rsidR="003B0B09">
        <w:t>structures</w:t>
      </w:r>
      <w:r>
        <w:t xml:space="preserve"> by mimicking the procedures used for production of practical carbons</w:t>
      </w:r>
      <w:r w:rsidR="006A5950">
        <w:t>.</w:t>
      </w:r>
      <w:r>
        <w:t xml:space="preserve"> </w:t>
      </w:r>
      <w:r w:rsidR="006A5950">
        <w:t xml:space="preserve">This approach </w:t>
      </w:r>
      <w:r w:rsidR="007274CB">
        <w:t>allow</w:t>
      </w:r>
      <w:r w:rsidR="006A5950">
        <w:t>s</w:t>
      </w:r>
      <w:r w:rsidR="007274CB">
        <w:t xml:space="preserve"> for the formation of corrugated and defective</w:t>
      </w:r>
      <w:r w:rsidR="003B0B09">
        <w:t xml:space="preserve"> 3D framework built by</w:t>
      </w:r>
      <w:r w:rsidR="007274CB">
        <w:t xml:space="preserve"> graphene sheet</w:t>
      </w:r>
      <w:r w:rsidR="006A5950">
        <w:t>s</w:t>
      </w:r>
      <w:r w:rsidR="007274CB">
        <w:t xml:space="preserve">. </w:t>
      </w:r>
      <w:r w:rsidR="006A5950">
        <w:t>The generated structures</w:t>
      </w:r>
      <w:r w:rsidR="00733FAE">
        <w:t xml:space="preserve"> </w:t>
      </w:r>
      <w:r w:rsidR="006A5950">
        <w:t>possess</w:t>
      </w:r>
      <w:r>
        <w:t xml:space="preserve"> tunable pore size distributions, pore volumes, and surface areas. We</w:t>
      </w:r>
      <w:r w:rsidR="007274CB">
        <w:t xml:space="preserve"> characterize these models </w:t>
      </w:r>
      <w:r w:rsidR="006A5950">
        <w:t>by</w:t>
      </w:r>
      <w:r w:rsidR="00CD4538">
        <w:t xml:space="preserve"> </w:t>
      </w:r>
      <w:r w:rsidR="00BF6CAB">
        <w:t xml:space="preserve">Monte Carlo (MC) simulations </w:t>
      </w:r>
      <w:r w:rsidR="007274CB">
        <w:t>using standard molecular probes (CO</w:t>
      </w:r>
      <w:r w:rsidR="007274CB">
        <w:rPr>
          <w:vertAlign w:val="subscript"/>
        </w:rPr>
        <w:t>2</w:t>
      </w:r>
      <w:r w:rsidR="007274CB">
        <w:t>, N</w:t>
      </w:r>
      <w:r w:rsidR="007274CB">
        <w:rPr>
          <w:vertAlign w:val="subscript"/>
        </w:rPr>
        <w:t>2</w:t>
      </w:r>
      <w:r w:rsidR="007274CB">
        <w:t xml:space="preserve">, and </w:t>
      </w:r>
      <w:proofErr w:type="spellStart"/>
      <w:r w:rsidR="007274CB">
        <w:t>Ar</w:t>
      </w:r>
      <w:proofErr w:type="spellEnd"/>
      <w:r w:rsidR="007274CB">
        <w:t>) and show that they</w:t>
      </w:r>
      <w:r w:rsidR="006A5950">
        <w:t xml:space="preserve"> r</w:t>
      </w:r>
      <w:r w:rsidR="007274CB">
        <w:t xml:space="preserve">eplicate the structural properties of practical carbons. We </w:t>
      </w:r>
      <w:r>
        <w:t>demonstrate how the 3D models quantitative</w:t>
      </w:r>
      <w:r w:rsidR="006A5950">
        <w:t>ly</w:t>
      </w:r>
      <w:r>
        <w:t xml:space="preserve"> predict</w:t>
      </w:r>
      <w:r w:rsidR="006A5950">
        <w:t xml:space="preserve"> adsorption </w:t>
      </w:r>
      <w:r>
        <w:t xml:space="preserve">of </w:t>
      </w:r>
      <w:r w:rsidR="007274CB">
        <w:t>simple fluids and alkanes at experimentally relevant conditions.</w:t>
      </w:r>
      <w:r w:rsidR="00733FAE">
        <w:t xml:space="preserve"> </w:t>
      </w:r>
      <w:r w:rsidR="00BF6CAB">
        <w:t>[1</w:t>
      </w:r>
      <w:r w:rsidR="006A5950">
        <w:t>, 2</w:t>
      </w:r>
      <w:r w:rsidR="00BF6CAB">
        <w:t xml:space="preserve">] </w:t>
      </w:r>
      <w:r w:rsidR="006A5950">
        <w:t>We</w:t>
      </w:r>
      <w:r w:rsidR="00BF6CAB">
        <w:t xml:space="preserve"> </w:t>
      </w:r>
      <w:r w:rsidR="00CD4538">
        <w:t>utiliz</w:t>
      </w:r>
      <w:r w:rsidR="00BF6CAB">
        <w:t>e</w:t>
      </w:r>
      <w:r w:rsidR="00CD4538">
        <w:t xml:space="preserve"> a hybrid </w:t>
      </w:r>
      <w:r w:rsidR="00BF6CAB">
        <w:t xml:space="preserve">MC/MD simulation scheme to explore how the structures deform in response to fluid </w:t>
      </w:r>
      <w:r w:rsidR="006A5950">
        <w:t>adsorption</w:t>
      </w:r>
      <w:r w:rsidR="00BF6CAB">
        <w:t>.</w:t>
      </w:r>
      <w:r w:rsidR="00F61710">
        <w:t xml:space="preserve"> [2]</w:t>
      </w:r>
      <w:r w:rsidR="00BF6CAB">
        <w:t xml:space="preserve"> </w:t>
      </w:r>
      <w:r w:rsidR="006A5950">
        <w:t>The suggested method provides a</w:t>
      </w:r>
      <w:r w:rsidR="00BF6CAB">
        <w:t xml:space="preserve"> thorough understanding of the effect of pore morphology and flexibility on the adsorption dynamics. </w:t>
      </w:r>
    </w:p>
    <w:p w14:paraId="24F5DAC8" w14:textId="045643E7" w:rsidR="00AB4311" w:rsidRDefault="00E978E6" w:rsidP="003B0B09">
      <w:pPr>
        <w:jc w:val="both"/>
      </w:pPr>
      <w:r>
        <w:t xml:space="preserve">This work is supported by the NSF </w:t>
      </w:r>
      <w:r w:rsidRPr="006D28FC">
        <w:t>CBET grant 1834339</w:t>
      </w:r>
      <w:r>
        <w:t xml:space="preserve"> and ExxonMobil.</w:t>
      </w:r>
    </w:p>
    <w:p w14:paraId="47B6A2BC" w14:textId="77777777" w:rsidR="00BF6CAB" w:rsidRDefault="00BF6CAB" w:rsidP="00BF6CAB">
      <w:pPr>
        <w:jc w:val="center"/>
      </w:pPr>
      <w:r>
        <w:rPr>
          <w:noProof/>
        </w:rPr>
        <w:drawing>
          <wp:inline distT="0" distB="0" distL="0" distR="0" wp14:anchorId="0F52CD9E" wp14:editId="4E440EF1">
            <wp:extent cx="4153125" cy="20307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71"/>
                    <a:stretch/>
                  </pic:blipFill>
                  <pic:spPr bwMode="auto">
                    <a:xfrm>
                      <a:off x="0" y="0"/>
                      <a:ext cx="4428790" cy="216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DCF34" w14:textId="77777777" w:rsidR="00BF6CAB" w:rsidRDefault="00BF6CAB" w:rsidP="00BF6CAB">
      <w:pPr>
        <w:pStyle w:val="Caption"/>
        <w:jc w:val="center"/>
      </w:pPr>
      <w:r>
        <w:t>Hybrid MC/MD simulation scheme.</w:t>
      </w:r>
    </w:p>
    <w:p w14:paraId="3833C2EB" w14:textId="77777777" w:rsidR="008B7644" w:rsidRDefault="008B7644"/>
    <w:p w14:paraId="49D0E1B1" w14:textId="45182997" w:rsidR="00BF6CAB" w:rsidRDefault="00BF6CAB">
      <w:pPr>
        <w:rPr>
          <w:noProof/>
          <w:sz w:val="18"/>
          <w:szCs w:val="18"/>
        </w:rPr>
      </w:pPr>
      <w:r w:rsidRPr="007072AC">
        <w:rPr>
          <w:noProof/>
          <w:sz w:val="18"/>
          <w:szCs w:val="18"/>
        </w:rPr>
        <w:t>[1] N.J. Corrente, E.L. Hinks, A. Kasera, R. Gough, P.I. Ravikovitch, A.V. Neimark, Modeling adsorption of simple fluids and hydrocarbons on nanoporous carbons, Carbon 197 (2022) 526-533.</w:t>
      </w:r>
      <w:r w:rsidR="0087624E">
        <w:rPr>
          <w:noProof/>
          <w:sz w:val="18"/>
          <w:szCs w:val="18"/>
        </w:rPr>
        <w:t xml:space="preserve"> DOI: </w:t>
      </w:r>
      <w:r w:rsidR="0087624E" w:rsidRPr="0087624E">
        <w:rPr>
          <w:noProof/>
          <w:sz w:val="18"/>
          <w:szCs w:val="18"/>
        </w:rPr>
        <w:t>10.1016/j.carbon.2022.06.071</w:t>
      </w:r>
    </w:p>
    <w:p w14:paraId="02F5AE72" w14:textId="04F63294" w:rsidR="006A5950" w:rsidRDefault="006A5950">
      <w:pPr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 w:rsidR="00827CA5">
        <w:rPr>
          <w:sz w:val="18"/>
          <w:szCs w:val="18"/>
        </w:rPr>
        <w:t xml:space="preserve">F. </w:t>
      </w:r>
      <w:proofErr w:type="spellStart"/>
      <w:r w:rsidR="00827CA5">
        <w:rPr>
          <w:sz w:val="18"/>
          <w:szCs w:val="18"/>
        </w:rPr>
        <w:t>Vallejos</w:t>
      </w:r>
      <w:proofErr w:type="spellEnd"/>
      <w:r w:rsidR="00827CA5">
        <w:rPr>
          <w:sz w:val="18"/>
          <w:szCs w:val="18"/>
        </w:rPr>
        <w:t xml:space="preserve">-Burgos, C. de Tomas, N.J. Corrente, K. </w:t>
      </w:r>
      <w:proofErr w:type="spellStart"/>
      <w:r w:rsidR="00827CA5">
        <w:rPr>
          <w:sz w:val="18"/>
          <w:szCs w:val="18"/>
        </w:rPr>
        <w:t>Urita</w:t>
      </w:r>
      <w:proofErr w:type="spellEnd"/>
      <w:r w:rsidR="00827CA5">
        <w:rPr>
          <w:sz w:val="18"/>
          <w:szCs w:val="18"/>
        </w:rPr>
        <w:t xml:space="preserve">, S. Wang, C. </w:t>
      </w:r>
      <w:proofErr w:type="spellStart"/>
      <w:r w:rsidR="00827CA5">
        <w:rPr>
          <w:sz w:val="18"/>
          <w:szCs w:val="18"/>
        </w:rPr>
        <w:t>Urita</w:t>
      </w:r>
      <w:proofErr w:type="spellEnd"/>
      <w:r w:rsidR="00827CA5">
        <w:rPr>
          <w:sz w:val="18"/>
          <w:szCs w:val="18"/>
        </w:rPr>
        <w:t xml:space="preserve">, I. </w:t>
      </w:r>
      <w:proofErr w:type="spellStart"/>
      <w:r w:rsidR="00827CA5">
        <w:rPr>
          <w:sz w:val="18"/>
          <w:szCs w:val="18"/>
        </w:rPr>
        <w:t>Moriguchi</w:t>
      </w:r>
      <w:proofErr w:type="spellEnd"/>
      <w:r w:rsidR="00827CA5">
        <w:rPr>
          <w:sz w:val="18"/>
          <w:szCs w:val="18"/>
        </w:rPr>
        <w:t xml:space="preserve">, I. Suarez-Martinez, N. Marks, M. </w:t>
      </w:r>
      <w:proofErr w:type="spellStart"/>
      <w:r w:rsidR="00827CA5">
        <w:rPr>
          <w:sz w:val="18"/>
          <w:szCs w:val="18"/>
        </w:rPr>
        <w:t>Krohn</w:t>
      </w:r>
      <w:proofErr w:type="spellEnd"/>
      <w:r w:rsidR="00827CA5">
        <w:rPr>
          <w:sz w:val="18"/>
          <w:szCs w:val="18"/>
        </w:rPr>
        <w:t xml:space="preserve">, R. </w:t>
      </w:r>
      <w:proofErr w:type="spellStart"/>
      <w:r w:rsidR="00827CA5">
        <w:rPr>
          <w:sz w:val="18"/>
          <w:szCs w:val="18"/>
        </w:rPr>
        <w:t>Kukobat</w:t>
      </w:r>
      <w:proofErr w:type="spellEnd"/>
      <w:r w:rsidR="00827CA5">
        <w:rPr>
          <w:sz w:val="18"/>
          <w:szCs w:val="18"/>
        </w:rPr>
        <w:t xml:space="preserve">, A.V. </w:t>
      </w:r>
      <w:proofErr w:type="spellStart"/>
      <w:r w:rsidR="00827CA5">
        <w:rPr>
          <w:sz w:val="18"/>
          <w:szCs w:val="18"/>
        </w:rPr>
        <w:t>Neimark</w:t>
      </w:r>
      <w:proofErr w:type="spellEnd"/>
      <w:r w:rsidR="00827CA5">
        <w:rPr>
          <w:sz w:val="18"/>
          <w:szCs w:val="18"/>
        </w:rPr>
        <w:t xml:space="preserve">, Y. </w:t>
      </w:r>
      <w:proofErr w:type="spellStart"/>
      <w:r w:rsidR="00827CA5">
        <w:rPr>
          <w:sz w:val="18"/>
          <w:szCs w:val="18"/>
        </w:rPr>
        <w:t>Gogotsi</w:t>
      </w:r>
      <w:proofErr w:type="spellEnd"/>
      <w:r w:rsidR="00827CA5">
        <w:rPr>
          <w:sz w:val="18"/>
          <w:szCs w:val="18"/>
        </w:rPr>
        <w:t xml:space="preserve">, K. Kaneko, 3D Nanostructure Prediction of Porous Carbons Via Gas Adsorption, Carbon 215 (2023), 118431. DOI: </w:t>
      </w:r>
      <w:r w:rsidR="00827CA5" w:rsidRPr="00827CA5">
        <w:rPr>
          <w:sz w:val="18"/>
          <w:szCs w:val="18"/>
        </w:rPr>
        <w:t>10.1016/j.carbon.2023.118431</w:t>
      </w:r>
    </w:p>
    <w:p w14:paraId="01B6049D" w14:textId="26EA3B67" w:rsidR="00BA489F" w:rsidRDefault="00733FAE">
      <w:pPr>
        <w:rPr>
          <w:sz w:val="18"/>
          <w:szCs w:val="18"/>
        </w:rPr>
      </w:pPr>
      <w:r>
        <w:rPr>
          <w:sz w:val="18"/>
          <w:szCs w:val="18"/>
        </w:rPr>
        <w:t>[</w:t>
      </w:r>
      <w:r w:rsidR="006A5950">
        <w:rPr>
          <w:sz w:val="18"/>
          <w:szCs w:val="18"/>
        </w:rPr>
        <w:t>3</w:t>
      </w:r>
      <w:r>
        <w:rPr>
          <w:sz w:val="18"/>
          <w:szCs w:val="18"/>
        </w:rPr>
        <w:t xml:space="preserve">] </w:t>
      </w:r>
      <w:r w:rsidRPr="007072AC">
        <w:rPr>
          <w:noProof/>
          <w:sz w:val="18"/>
          <w:szCs w:val="18"/>
        </w:rPr>
        <w:t>N.J. Corrente, E.L. Hinks, A. Kasera, R. Gough, P.I. Ravikovitch, A.V. Neimark,</w:t>
      </w:r>
      <w:r>
        <w:rPr>
          <w:noProof/>
          <w:sz w:val="18"/>
          <w:szCs w:val="18"/>
        </w:rPr>
        <w:t xml:space="preserve"> </w:t>
      </w:r>
      <w:r w:rsidRPr="00733FAE">
        <w:rPr>
          <w:sz w:val="18"/>
          <w:szCs w:val="18"/>
        </w:rPr>
        <w:t xml:space="preserve">Adsorption-Induced Deformation of </w:t>
      </w:r>
      <w:proofErr w:type="spellStart"/>
      <w:r w:rsidRPr="00733FAE">
        <w:rPr>
          <w:sz w:val="18"/>
          <w:szCs w:val="18"/>
        </w:rPr>
        <w:t>Nanoporous</w:t>
      </w:r>
      <w:proofErr w:type="spellEnd"/>
      <w:r w:rsidRPr="00733FAE">
        <w:rPr>
          <w:sz w:val="18"/>
          <w:szCs w:val="18"/>
        </w:rPr>
        <w:t xml:space="preserve"> Carbons with Mixtures: A Hybrid MC/MD Approach</w:t>
      </w:r>
      <w:r>
        <w:rPr>
          <w:sz w:val="18"/>
          <w:szCs w:val="18"/>
        </w:rPr>
        <w:t>. In preparation</w:t>
      </w:r>
    </w:p>
    <w:p w14:paraId="1695041A" w14:textId="71BCF6AD" w:rsidR="00BA489F" w:rsidRDefault="00BA489F">
      <w:pPr>
        <w:rPr>
          <w:sz w:val="18"/>
          <w:szCs w:val="18"/>
        </w:rPr>
      </w:pPr>
    </w:p>
    <w:sectPr w:rsidR="00BA489F" w:rsidSect="00BB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EB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6696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E6"/>
    <w:rsid w:val="00007206"/>
    <w:rsid w:val="0001358E"/>
    <w:rsid w:val="00013982"/>
    <w:rsid w:val="00024FC6"/>
    <w:rsid w:val="00042009"/>
    <w:rsid w:val="00056CDC"/>
    <w:rsid w:val="00061B48"/>
    <w:rsid w:val="00064C7D"/>
    <w:rsid w:val="00073091"/>
    <w:rsid w:val="00074EC3"/>
    <w:rsid w:val="00075D1B"/>
    <w:rsid w:val="000C7900"/>
    <w:rsid w:val="000E1EDD"/>
    <w:rsid w:val="000F1C4D"/>
    <w:rsid w:val="00105581"/>
    <w:rsid w:val="0010628E"/>
    <w:rsid w:val="00114493"/>
    <w:rsid w:val="00116054"/>
    <w:rsid w:val="001166C5"/>
    <w:rsid w:val="00116FAF"/>
    <w:rsid w:val="0012398C"/>
    <w:rsid w:val="0013088F"/>
    <w:rsid w:val="00141F06"/>
    <w:rsid w:val="0014254F"/>
    <w:rsid w:val="00144C45"/>
    <w:rsid w:val="0017085A"/>
    <w:rsid w:val="0017540F"/>
    <w:rsid w:val="00196001"/>
    <w:rsid w:val="00197110"/>
    <w:rsid w:val="001A0816"/>
    <w:rsid w:val="001A2669"/>
    <w:rsid w:val="001C369C"/>
    <w:rsid w:val="001D58CE"/>
    <w:rsid w:val="001F7329"/>
    <w:rsid w:val="00203EC5"/>
    <w:rsid w:val="00206A88"/>
    <w:rsid w:val="00206E84"/>
    <w:rsid w:val="00215A81"/>
    <w:rsid w:val="002164D8"/>
    <w:rsid w:val="00223D69"/>
    <w:rsid w:val="002315AD"/>
    <w:rsid w:val="002501AD"/>
    <w:rsid w:val="00267610"/>
    <w:rsid w:val="00276080"/>
    <w:rsid w:val="00280315"/>
    <w:rsid w:val="00285062"/>
    <w:rsid w:val="00287FC9"/>
    <w:rsid w:val="00291991"/>
    <w:rsid w:val="00297619"/>
    <w:rsid w:val="002C2C91"/>
    <w:rsid w:val="002C4350"/>
    <w:rsid w:val="002C6474"/>
    <w:rsid w:val="002D540D"/>
    <w:rsid w:val="002D66EA"/>
    <w:rsid w:val="002E14D4"/>
    <w:rsid w:val="002F014E"/>
    <w:rsid w:val="002F7F00"/>
    <w:rsid w:val="003042E9"/>
    <w:rsid w:val="00306101"/>
    <w:rsid w:val="00307582"/>
    <w:rsid w:val="00313F25"/>
    <w:rsid w:val="00321AC7"/>
    <w:rsid w:val="00333087"/>
    <w:rsid w:val="00342A6F"/>
    <w:rsid w:val="0036473A"/>
    <w:rsid w:val="00391AF9"/>
    <w:rsid w:val="003B0B09"/>
    <w:rsid w:val="003C2742"/>
    <w:rsid w:val="003D0484"/>
    <w:rsid w:val="003D515E"/>
    <w:rsid w:val="003E3184"/>
    <w:rsid w:val="003F14C2"/>
    <w:rsid w:val="003F3834"/>
    <w:rsid w:val="003F5F5A"/>
    <w:rsid w:val="00405A0E"/>
    <w:rsid w:val="00407D35"/>
    <w:rsid w:val="00415B0E"/>
    <w:rsid w:val="00470FEC"/>
    <w:rsid w:val="00480617"/>
    <w:rsid w:val="004906B5"/>
    <w:rsid w:val="004A0127"/>
    <w:rsid w:val="004A50C0"/>
    <w:rsid w:val="004B3D19"/>
    <w:rsid w:val="004C19E6"/>
    <w:rsid w:val="004C2249"/>
    <w:rsid w:val="004C3FAE"/>
    <w:rsid w:val="004E641A"/>
    <w:rsid w:val="004E6B6C"/>
    <w:rsid w:val="0050757E"/>
    <w:rsid w:val="00507805"/>
    <w:rsid w:val="005521F7"/>
    <w:rsid w:val="0055367F"/>
    <w:rsid w:val="00563E71"/>
    <w:rsid w:val="005725D5"/>
    <w:rsid w:val="00573BE9"/>
    <w:rsid w:val="00594948"/>
    <w:rsid w:val="005A31B5"/>
    <w:rsid w:val="005B4617"/>
    <w:rsid w:val="005B5F36"/>
    <w:rsid w:val="005D6502"/>
    <w:rsid w:val="005E6474"/>
    <w:rsid w:val="005F4589"/>
    <w:rsid w:val="00610058"/>
    <w:rsid w:val="00612AC9"/>
    <w:rsid w:val="0063680E"/>
    <w:rsid w:val="006433BF"/>
    <w:rsid w:val="00646AE6"/>
    <w:rsid w:val="006476AA"/>
    <w:rsid w:val="006502A8"/>
    <w:rsid w:val="00651734"/>
    <w:rsid w:val="00653F36"/>
    <w:rsid w:val="006672E3"/>
    <w:rsid w:val="00667632"/>
    <w:rsid w:val="006A5950"/>
    <w:rsid w:val="006A7602"/>
    <w:rsid w:val="006B2010"/>
    <w:rsid w:val="006B2199"/>
    <w:rsid w:val="006B35D2"/>
    <w:rsid w:val="006B7232"/>
    <w:rsid w:val="006C2FDF"/>
    <w:rsid w:val="006E418D"/>
    <w:rsid w:val="00702CDB"/>
    <w:rsid w:val="007037E1"/>
    <w:rsid w:val="007042DD"/>
    <w:rsid w:val="00704B26"/>
    <w:rsid w:val="007068BD"/>
    <w:rsid w:val="00707A81"/>
    <w:rsid w:val="007110CB"/>
    <w:rsid w:val="0071535F"/>
    <w:rsid w:val="007274CB"/>
    <w:rsid w:val="00727DD4"/>
    <w:rsid w:val="00732DFA"/>
    <w:rsid w:val="00733FAE"/>
    <w:rsid w:val="00736B2C"/>
    <w:rsid w:val="007457FE"/>
    <w:rsid w:val="00745C1D"/>
    <w:rsid w:val="00746FFA"/>
    <w:rsid w:val="00767AF0"/>
    <w:rsid w:val="00776366"/>
    <w:rsid w:val="00797EEF"/>
    <w:rsid w:val="007B4715"/>
    <w:rsid w:val="007C0324"/>
    <w:rsid w:val="007C3579"/>
    <w:rsid w:val="007D1CD3"/>
    <w:rsid w:val="007D6E43"/>
    <w:rsid w:val="007F1440"/>
    <w:rsid w:val="007F6F25"/>
    <w:rsid w:val="00800096"/>
    <w:rsid w:val="0080021A"/>
    <w:rsid w:val="00801E9C"/>
    <w:rsid w:val="00815129"/>
    <w:rsid w:val="00816315"/>
    <w:rsid w:val="00827CA5"/>
    <w:rsid w:val="00841ED7"/>
    <w:rsid w:val="008532D3"/>
    <w:rsid w:val="00853A18"/>
    <w:rsid w:val="0086105B"/>
    <w:rsid w:val="00861C52"/>
    <w:rsid w:val="00874BFA"/>
    <w:rsid w:val="0087624E"/>
    <w:rsid w:val="00876380"/>
    <w:rsid w:val="0088052D"/>
    <w:rsid w:val="00885759"/>
    <w:rsid w:val="008860D4"/>
    <w:rsid w:val="00895F6B"/>
    <w:rsid w:val="008B31E2"/>
    <w:rsid w:val="008B3A55"/>
    <w:rsid w:val="008B7644"/>
    <w:rsid w:val="008C450D"/>
    <w:rsid w:val="008C4C40"/>
    <w:rsid w:val="008C5B1D"/>
    <w:rsid w:val="008E58E5"/>
    <w:rsid w:val="00900034"/>
    <w:rsid w:val="009015BB"/>
    <w:rsid w:val="009035A1"/>
    <w:rsid w:val="00923984"/>
    <w:rsid w:val="00927257"/>
    <w:rsid w:val="00943E6A"/>
    <w:rsid w:val="00945DEC"/>
    <w:rsid w:val="009511A0"/>
    <w:rsid w:val="00956F1E"/>
    <w:rsid w:val="009718CA"/>
    <w:rsid w:val="00980DAE"/>
    <w:rsid w:val="009A39A0"/>
    <w:rsid w:val="009A5C39"/>
    <w:rsid w:val="009B4FAC"/>
    <w:rsid w:val="009C324A"/>
    <w:rsid w:val="009C5FE0"/>
    <w:rsid w:val="009D389F"/>
    <w:rsid w:val="009F31C1"/>
    <w:rsid w:val="00A01593"/>
    <w:rsid w:val="00A02437"/>
    <w:rsid w:val="00A068DC"/>
    <w:rsid w:val="00A20F23"/>
    <w:rsid w:val="00A36F0F"/>
    <w:rsid w:val="00A43238"/>
    <w:rsid w:val="00A448DD"/>
    <w:rsid w:val="00A5608A"/>
    <w:rsid w:val="00A93E15"/>
    <w:rsid w:val="00A95B45"/>
    <w:rsid w:val="00A95E84"/>
    <w:rsid w:val="00AA7698"/>
    <w:rsid w:val="00AB15A1"/>
    <w:rsid w:val="00AB1C36"/>
    <w:rsid w:val="00AB4311"/>
    <w:rsid w:val="00AE1C37"/>
    <w:rsid w:val="00AF1320"/>
    <w:rsid w:val="00B04FF2"/>
    <w:rsid w:val="00B13DD3"/>
    <w:rsid w:val="00B37C6E"/>
    <w:rsid w:val="00B404B5"/>
    <w:rsid w:val="00B63B38"/>
    <w:rsid w:val="00B64FB4"/>
    <w:rsid w:val="00B735DA"/>
    <w:rsid w:val="00B74C30"/>
    <w:rsid w:val="00B83F77"/>
    <w:rsid w:val="00B94E9B"/>
    <w:rsid w:val="00B97D81"/>
    <w:rsid w:val="00BA489F"/>
    <w:rsid w:val="00BB050C"/>
    <w:rsid w:val="00BB7946"/>
    <w:rsid w:val="00BC174D"/>
    <w:rsid w:val="00BD3A0F"/>
    <w:rsid w:val="00BF6CAB"/>
    <w:rsid w:val="00BF7C2B"/>
    <w:rsid w:val="00C11BCD"/>
    <w:rsid w:val="00C124BA"/>
    <w:rsid w:val="00C206A3"/>
    <w:rsid w:val="00C2073C"/>
    <w:rsid w:val="00C31EF3"/>
    <w:rsid w:val="00C464C1"/>
    <w:rsid w:val="00C573A8"/>
    <w:rsid w:val="00C70071"/>
    <w:rsid w:val="00C80628"/>
    <w:rsid w:val="00C81E85"/>
    <w:rsid w:val="00C84EAE"/>
    <w:rsid w:val="00CB2801"/>
    <w:rsid w:val="00CB7573"/>
    <w:rsid w:val="00CC7B1F"/>
    <w:rsid w:val="00CD4538"/>
    <w:rsid w:val="00CE2642"/>
    <w:rsid w:val="00CE2EAF"/>
    <w:rsid w:val="00CF42E2"/>
    <w:rsid w:val="00CF5326"/>
    <w:rsid w:val="00D01191"/>
    <w:rsid w:val="00D01651"/>
    <w:rsid w:val="00D03AF4"/>
    <w:rsid w:val="00D154B3"/>
    <w:rsid w:val="00D31FC0"/>
    <w:rsid w:val="00D32403"/>
    <w:rsid w:val="00D41699"/>
    <w:rsid w:val="00D51A38"/>
    <w:rsid w:val="00D5647E"/>
    <w:rsid w:val="00D63004"/>
    <w:rsid w:val="00D71C94"/>
    <w:rsid w:val="00D908CC"/>
    <w:rsid w:val="00D90ED7"/>
    <w:rsid w:val="00DB0951"/>
    <w:rsid w:val="00DD5E8D"/>
    <w:rsid w:val="00DE04D7"/>
    <w:rsid w:val="00E03CAB"/>
    <w:rsid w:val="00E142BB"/>
    <w:rsid w:val="00E16560"/>
    <w:rsid w:val="00E377D2"/>
    <w:rsid w:val="00E405B6"/>
    <w:rsid w:val="00E90C15"/>
    <w:rsid w:val="00E978E6"/>
    <w:rsid w:val="00EA028B"/>
    <w:rsid w:val="00EA34A9"/>
    <w:rsid w:val="00EC2022"/>
    <w:rsid w:val="00EC2377"/>
    <w:rsid w:val="00EC299A"/>
    <w:rsid w:val="00EC2CDD"/>
    <w:rsid w:val="00ED6257"/>
    <w:rsid w:val="00F13DE7"/>
    <w:rsid w:val="00F1491A"/>
    <w:rsid w:val="00F1743D"/>
    <w:rsid w:val="00F37889"/>
    <w:rsid w:val="00F41A63"/>
    <w:rsid w:val="00F61710"/>
    <w:rsid w:val="00F71DB4"/>
    <w:rsid w:val="00F871EA"/>
    <w:rsid w:val="00F914D2"/>
    <w:rsid w:val="00FA1A46"/>
    <w:rsid w:val="00FB4B75"/>
    <w:rsid w:val="00FC374A"/>
    <w:rsid w:val="00FC425E"/>
    <w:rsid w:val="00FD1849"/>
    <w:rsid w:val="00FD78B5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AEB84"/>
  <w15:chartTrackingRefBased/>
  <w15:docId w15:val="{1AB33F22-378C-F34B-A259-3AA4F55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5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95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95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5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5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5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5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5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F6CA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4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8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A59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A595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595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5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50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50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5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5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5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Corrente</dc:creator>
  <cp:keywords/>
  <dc:description/>
  <cp:lastModifiedBy>Nicholas Corrente</cp:lastModifiedBy>
  <cp:revision>3</cp:revision>
  <dcterms:created xsi:type="dcterms:W3CDTF">2023-12-01T20:48:00Z</dcterms:created>
  <dcterms:modified xsi:type="dcterms:W3CDTF">2023-12-01T20:49:00Z</dcterms:modified>
</cp:coreProperties>
</file>